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bookmarkStart w:id="0" w:name="_GoBack"/>
      <w:bookmarkEnd w:id="0"/>
      <w:r>
        <w:rPr>
          <w:rFonts w:hint="default"/>
          <w:b/>
          <w:bCs/>
        </w:rPr>
        <w:t xml:space="preserve">Course Name: </w:t>
      </w:r>
      <w:r>
        <w:rPr>
          <w:rFonts w:hint="default"/>
        </w:rPr>
        <w:t>Academic Writing for Postgraduate Students</w:t>
      </w:r>
    </w:p>
    <w:p>
      <w:pPr>
        <w:rPr>
          <w:rFonts w:hint="default"/>
        </w:rPr>
      </w:pPr>
    </w:p>
    <w:p>
      <w:pPr>
        <w:rPr>
          <w:rFonts w:hint="default"/>
        </w:rPr>
      </w:pPr>
      <w:r>
        <w:rPr>
          <w:rFonts w:hint="default"/>
          <w:b/>
          <w:bCs/>
        </w:rPr>
        <w:t>Duration</w:t>
      </w:r>
      <w:r>
        <w:rPr>
          <w:rFonts w:hint="default"/>
        </w:rPr>
        <w:t>: 18 weeks (54 class hours)</w:t>
      </w:r>
    </w:p>
    <w:p>
      <w:pPr>
        <w:rPr>
          <w:rFonts w:hint="default"/>
        </w:rPr>
      </w:pPr>
    </w:p>
    <w:p>
      <w:pPr>
        <w:rPr>
          <w:rFonts w:hint="default"/>
        </w:rPr>
      </w:pPr>
      <w:r>
        <w:rPr>
          <w:rFonts w:hint="default"/>
          <w:b/>
          <w:bCs/>
        </w:rPr>
        <w:t>Course Overview</w:t>
      </w:r>
      <w:r>
        <w:rPr>
          <w:rFonts w:hint="default"/>
        </w:rPr>
        <w:t xml:space="preserve">: This course is designed to enhance the academic writing skills of postgraduate students. It will focus on developing proficiency in various aspects of academic writing, including research papers, literature reviews, essays, and research proposals. The course will cover the principles of effective academic writing, from structuring papers to proper citation and referencing. </w:t>
      </w:r>
      <w:r>
        <w:rPr>
          <w:rFonts w:hint="eastAsia"/>
          <w:lang w:val="en-US" w:eastAsia="zh-CN"/>
        </w:rPr>
        <w:t xml:space="preserve">Students </w:t>
      </w:r>
      <w:r>
        <w:rPr>
          <w:rFonts w:hint="default"/>
        </w:rPr>
        <w:t xml:space="preserve">will also build </w:t>
      </w:r>
      <w:r>
        <w:rPr>
          <w:rFonts w:hint="eastAsia"/>
          <w:lang w:val="en-US" w:eastAsia="zh-CN"/>
        </w:rPr>
        <w:t xml:space="preserve">their </w:t>
      </w:r>
      <w:r>
        <w:rPr>
          <w:rFonts w:hint="default"/>
        </w:rPr>
        <w:t xml:space="preserve">academic vocabulary to express complex ideas with clarity. By the end of this course, </w:t>
      </w:r>
      <w:r>
        <w:rPr>
          <w:rFonts w:hint="eastAsia"/>
          <w:lang w:val="en-US" w:eastAsia="zh-CN"/>
        </w:rPr>
        <w:t xml:space="preserve">they </w:t>
      </w:r>
      <w:r>
        <w:rPr>
          <w:rFonts w:hint="default"/>
        </w:rPr>
        <w:t>will be better equipped to produce high-quality academic papers and communicate your research effectively.</w:t>
      </w:r>
    </w:p>
    <w:p>
      <w:pPr>
        <w:rPr>
          <w:rFonts w:hint="default"/>
        </w:rPr>
      </w:pPr>
    </w:p>
    <w:p>
      <w:pPr>
        <w:rPr>
          <w:rFonts w:hint="default"/>
          <w:b/>
          <w:bCs/>
        </w:rPr>
      </w:pPr>
      <w:r>
        <w:rPr>
          <w:rFonts w:hint="default"/>
          <w:b/>
          <w:bCs/>
        </w:rPr>
        <w:t>Teaching Purpose:</w:t>
      </w:r>
    </w:p>
    <w:p>
      <w:pPr>
        <w:numPr>
          <w:ilvl w:val="0"/>
          <w:numId w:val="1"/>
        </w:numPr>
        <w:ind w:left="425" w:leftChars="0" w:hanging="425" w:firstLineChars="0"/>
      </w:pPr>
      <w:r>
        <w:rPr>
          <w:rFonts w:hint="default"/>
        </w:rPr>
        <w:t>Develop advanced academic writing skills.</w:t>
      </w:r>
    </w:p>
    <w:p>
      <w:pPr>
        <w:numPr>
          <w:ilvl w:val="0"/>
          <w:numId w:val="1"/>
        </w:numPr>
        <w:ind w:left="425" w:leftChars="0" w:hanging="425" w:firstLineChars="0"/>
      </w:pPr>
      <w:r>
        <w:rPr>
          <w:rFonts w:hint="default"/>
        </w:rPr>
        <w:t>Enhance research and critical thinking abilities.</w:t>
      </w:r>
    </w:p>
    <w:p>
      <w:pPr>
        <w:numPr>
          <w:ilvl w:val="0"/>
          <w:numId w:val="1"/>
        </w:numPr>
        <w:ind w:left="425" w:leftChars="0" w:hanging="425" w:firstLineChars="0"/>
      </w:pPr>
      <w:r>
        <w:rPr>
          <w:rFonts w:hint="default"/>
        </w:rPr>
        <w:t>Master the conventions of academic writing.</w:t>
      </w:r>
    </w:p>
    <w:p>
      <w:pPr>
        <w:numPr>
          <w:ilvl w:val="0"/>
          <w:numId w:val="1"/>
        </w:numPr>
        <w:ind w:left="425" w:leftChars="0" w:hanging="425" w:firstLineChars="0"/>
      </w:pPr>
      <w:r>
        <w:rPr>
          <w:rFonts w:hint="default"/>
        </w:rPr>
        <w:t>Build a strong academic vocabulary.</w:t>
      </w:r>
    </w:p>
    <w:p>
      <w:pPr>
        <w:numPr>
          <w:ilvl w:val="0"/>
          <w:numId w:val="1"/>
        </w:numPr>
        <w:ind w:left="425" w:leftChars="0" w:hanging="425" w:firstLineChars="0"/>
      </w:pPr>
      <w:r>
        <w:rPr>
          <w:rFonts w:hint="default"/>
        </w:rPr>
        <w:t>Improve self-editing and proofreading techniques.</w:t>
      </w:r>
    </w:p>
    <w:p>
      <w:pPr>
        <w:numPr>
          <w:ilvl w:val="0"/>
          <w:numId w:val="1"/>
        </w:numPr>
        <w:ind w:left="425" w:leftChars="0" w:hanging="425" w:firstLineChars="0"/>
        <w:rPr>
          <w:rFonts w:hint="default"/>
        </w:rPr>
      </w:pPr>
      <w:r>
        <w:rPr>
          <w:rFonts w:hint="default"/>
        </w:rPr>
        <w:t>Prepare for oral presentations and research defenses.</w:t>
      </w:r>
    </w:p>
    <w:p>
      <w:pPr>
        <w:rPr>
          <w:rFonts w:hint="default"/>
        </w:rPr>
      </w:pPr>
    </w:p>
    <w:p>
      <w:pPr>
        <w:rPr>
          <w:rFonts w:hint="eastAsia"/>
          <w:b/>
          <w:bCs/>
          <w:lang w:val="en-US" w:eastAsia="zh-CN"/>
        </w:rPr>
      </w:pPr>
      <w:r>
        <w:rPr>
          <w:rFonts w:hint="eastAsia"/>
          <w:b/>
          <w:bCs/>
          <w:lang w:val="en-US" w:eastAsia="zh-CN"/>
        </w:rPr>
        <w:t>Textbook：</w:t>
      </w:r>
    </w:p>
    <w:p>
      <w:pPr>
        <w:rPr>
          <w:rFonts w:hint="eastAsia"/>
          <w:lang w:val="en-US" w:eastAsia="zh-CN"/>
        </w:rPr>
      </w:pPr>
      <w:r>
        <w:rPr>
          <w:rFonts w:hint="eastAsia"/>
          <w:lang w:val="en-US" w:eastAsia="zh-CN"/>
        </w:rPr>
        <w:t>Supporting textbook：</w:t>
      </w:r>
    </w:p>
    <w:p>
      <w:pPr>
        <w:rPr>
          <w:rFonts w:hint="eastAsia"/>
          <w:lang w:val="en-US" w:eastAsia="zh-CN"/>
        </w:rPr>
      </w:pPr>
      <w:r>
        <w:rPr>
          <w:rFonts w:hint="default"/>
        </w:rPr>
        <w:fldChar w:fldCharType="begin"/>
      </w:r>
      <w:r>
        <w:rPr>
          <w:rFonts w:hint="default"/>
        </w:rPr>
        <w:instrText xml:space="preserve"> HYPERLINK "https://book.douban.com/search/Michael McCarthy" </w:instrText>
      </w:r>
      <w:r>
        <w:rPr>
          <w:rFonts w:hint="default"/>
        </w:rPr>
        <w:fldChar w:fldCharType="separate"/>
      </w:r>
      <w:r>
        <w:rPr>
          <w:rFonts w:hint="default"/>
        </w:rPr>
        <w:t>Michael McCarthy</w:t>
      </w:r>
      <w:r>
        <w:rPr>
          <w:rFonts w:hint="default"/>
        </w:rPr>
        <w:fldChar w:fldCharType="end"/>
      </w:r>
      <w:r>
        <w:rPr>
          <w:rFonts w:hint="eastAsia"/>
          <w:lang w:val="en-US" w:eastAsia="zh-CN"/>
        </w:rPr>
        <w:t xml:space="preserve"> &amp; </w:t>
      </w:r>
      <w:r>
        <w:rPr>
          <w:rFonts w:hint="default"/>
        </w:rPr>
        <w:fldChar w:fldCharType="begin"/>
      </w:r>
      <w:r>
        <w:rPr>
          <w:rFonts w:hint="default"/>
        </w:rPr>
        <w:instrText xml:space="preserve"> HYPERLINK "https://book.douban.com/search/Felicity O'Dell" </w:instrText>
      </w:r>
      <w:r>
        <w:rPr>
          <w:rFonts w:hint="default"/>
        </w:rPr>
        <w:fldChar w:fldCharType="separate"/>
      </w:r>
      <w:r>
        <w:rPr>
          <w:rFonts w:hint="default"/>
        </w:rPr>
        <w:t>Felicity O'Dell</w:t>
      </w:r>
      <w:r>
        <w:rPr>
          <w:rFonts w:hint="default"/>
        </w:rPr>
        <w:fldChar w:fldCharType="end"/>
      </w:r>
      <w:r>
        <w:rPr>
          <w:rFonts w:hint="eastAsia"/>
          <w:lang w:val="en-US" w:eastAsia="zh-CN"/>
        </w:rPr>
        <w:t>. (2008) Academic Vocabulary in Use [M].Cambridge: Cambridge University Press.</w:t>
      </w:r>
    </w:p>
    <w:p>
      <w:pPr>
        <w:rPr>
          <w:rFonts w:hint="default"/>
          <w:lang w:val="en-US" w:eastAsia="zh-CN"/>
        </w:rPr>
      </w:pPr>
      <w:r>
        <w:rPr>
          <w:rFonts w:hint="default"/>
          <w:lang w:val="en-US" w:eastAsia="zh-CN"/>
        </w:rPr>
        <w:t>John M. Swales</w:t>
      </w:r>
      <w:r>
        <w:rPr>
          <w:rFonts w:hint="eastAsia"/>
          <w:lang w:val="en-US" w:eastAsia="zh-CN"/>
        </w:rPr>
        <w:t xml:space="preserve"> &amp; </w:t>
      </w:r>
      <w:r>
        <w:rPr>
          <w:rFonts w:hint="default"/>
          <w:lang w:val="en-US" w:eastAsia="zh-CN"/>
        </w:rPr>
        <w:t xml:space="preserve">Christine B. Feak </w:t>
      </w:r>
      <w:r>
        <w:rPr>
          <w:rFonts w:hint="eastAsia"/>
          <w:lang w:val="en-US" w:eastAsia="zh-CN"/>
        </w:rPr>
        <w:t>(2012).</w:t>
      </w:r>
      <w:r>
        <w:rPr>
          <w:rFonts w:hint="default"/>
          <w:lang w:val="en-US" w:eastAsia="zh-CN"/>
        </w:rPr>
        <w:t xml:space="preserve"> Academic Writing for Graduate Students</w:t>
      </w:r>
      <w:r>
        <w:rPr>
          <w:rFonts w:hint="eastAsia"/>
          <w:lang w:val="en-US" w:eastAsia="zh-CN"/>
        </w:rPr>
        <w:t>:</w:t>
      </w:r>
      <w:r>
        <w:rPr>
          <w:rFonts w:hint="default"/>
          <w:lang w:val="en-US" w:eastAsia="zh-CN"/>
        </w:rPr>
        <w:t xml:space="preserve"> Essential Tasks and Skills</w:t>
      </w:r>
      <w:r>
        <w:rPr>
          <w:rFonts w:hint="eastAsia"/>
          <w:lang w:val="en-US" w:eastAsia="zh-CN"/>
        </w:rPr>
        <w:t xml:space="preserve"> [M]. Michigan: </w:t>
      </w:r>
      <w:r>
        <w:rPr>
          <w:rFonts w:hint="default"/>
          <w:lang w:val="en-US" w:eastAsia="zh-CN"/>
        </w:rPr>
        <w:t>University of Michiga</w:t>
      </w:r>
      <w:r>
        <w:rPr>
          <w:rFonts w:hint="eastAsia"/>
          <w:lang w:val="en-US" w:eastAsia="zh-CN"/>
        </w:rPr>
        <w:t>n Press.</w:t>
      </w:r>
    </w:p>
    <w:p>
      <w:pPr>
        <w:rPr>
          <w:rFonts w:hint="default"/>
          <w:lang w:val="en-US" w:eastAsia="zh-CN"/>
        </w:rPr>
      </w:pPr>
    </w:p>
    <w:p>
      <w:pPr>
        <w:rPr>
          <w:b/>
          <w:bCs/>
        </w:rPr>
      </w:pPr>
      <w:r>
        <w:rPr>
          <w:rFonts w:hint="default"/>
          <w:b/>
          <w:bCs/>
        </w:rPr>
        <w:t>Week 1: Introduction and Course Overview</w:t>
      </w:r>
    </w:p>
    <w:p>
      <w:r>
        <w:rPr>
          <w:rFonts w:hint="default"/>
        </w:rPr>
        <w:t>Class 1: Course introduction, expectations, and assessment</w:t>
      </w:r>
    </w:p>
    <w:p>
      <w:r>
        <w:rPr>
          <w:rFonts w:hint="default"/>
        </w:rPr>
        <w:t>Class 2: Understanding the importance of academic writing</w:t>
      </w:r>
    </w:p>
    <w:p>
      <w:pPr>
        <w:rPr>
          <w:rFonts w:hint="default"/>
        </w:rPr>
      </w:pPr>
      <w:r>
        <w:rPr>
          <w:rFonts w:hint="default"/>
        </w:rPr>
        <w:t>Class 3: Overview of the academic writing process</w:t>
      </w:r>
    </w:p>
    <w:p>
      <w:pPr>
        <w:rPr>
          <w:rFonts w:hint="default"/>
        </w:rPr>
      </w:pPr>
    </w:p>
    <w:p>
      <w:pPr>
        <w:rPr>
          <w:rFonts w:hint="default"/>
          <w:b/>
          <w:bCs/>
        </w:rPr>
      </w:pPr>
      <w:r>
        <w:rPr>
          <w:rFonts w:hint="default"/>
          <w:b/>
          <w:bCs/>
        </w:rPr>
        <w:t>Week 2: Developing a Strong Thesis</w:t>
      </w:r>
    </w:p>
    <w:p>
      <w:r>
        <w:rPr>
          <w:rFonts w:hint="default"/>
        </w:rPr>
        <w:t>Class 1: Crafting a clear and concise thesis statement</w:t>
      </w:r>
    </w:p>
    <w:p>
      <w:r>
        <w:rPr>
          <w:rFonts w:hint="default"/>
        </w:rPr>
        <w:t>Class 2: Identifying a research question and hypothesis</w:t>
      </w:r>
    </w:p>
    <w:p>
      <w:pPr>
        <w:rPr>
          <w:rFonts w:hint="default"/>
        </w:rPr>
      </w:pPr>
      <w:r>
        <w:rPr>
          <w:rFonts w:hint="default"/>
        </w:rPr>
        <w:t>Class 3: Practice in formulating thesis statements</w:t>
      </w:r>
    </w:p>
    <w:p>
      <w:pPr>
        <w:rPr>
          <w:rFonts w:hint="default"/>
        </w:rPr>
      </w:pPr>
    </w:p>
    <w:p>
      <w:pPr>
        <w:rPr>
          <w:rFonts w:hint="default"/>
          <w:b/>
          <w:bCs/>
        </w:rPr>
      </w:pPr>
      <w:r>
        <w:rPr>
          <w:rFonts w:hint="default"/>
          <w:b/>
          <w:bCs/>
        </w:rPr>
        <w:t>Week 3: Research and Literature Review</w:t>
      </w:r>
    </w:p>
    <w:p>
      <w:r>
        <w:rPr>
          <w:rFonts w:hint="default"/>
        </w:rPr>
        <w:t>Class 1: Introduction to research methods and sources</w:t>
      </w:r>
    </w:p>
    <w:p>
      <w:r>
        <w:rPr>
          <w:rFonts w:hint="default"/>
        </w:rPr>
        <w:t>Class 2: Conducting literature reviews</w:t>
      </w:r>
    </w:p>
    <w:p>
      <w:pPr>
        <w:rPr>
          <w:rFonts w:hint="default"/>
        </w:rPr>
      </w:pPr>
      <w:r>
        <w:rPr>
          <w:rFonts w:hint="default"/>
        </w:rPr>
        <w:t>Class 3: Annotating and synthesizing sources</w:t>
      </w:r>
    </w:p>
    <w:p>
      <w:pPr>
        <w:rPr>
          <w:rFonts w:hint="default"/>
        </w:rPr>
      </w:pPr>
    </w:p>
    <w:p>
      <w:pPr>
        <w:rPr>
          <w:rFonts w:hint="default"/>
          <w:b/>
          <w:bCs/>
        </w:rPr>
      </w:pPr>
      <w:r>
        <w:rPr>
          <w:rFonts w:hint="default"/>
          <w:b/>
          <w:bCs/>
        </w:rPr>
        <w:t>Week 4: Structuring Academic Papers</w:t>
      </w:r>
    </w:p>
    <w:p>
      <w:r>
        <w:rPr>
          <w:rFonts w:hint="default"/>
        </w:rPr>
        <w:t>Class 1: Organizing your paper: Introduction and body</w:t>
      </w:r>
    </w:p>
    <w:p>
      <w:r>
        <w:rPr>
          <w:rFonts w:hint="default"/>
        </w:rPr>
        <w:t>Class 2: Structuring paragraphs and transitions</w:t>
      </w:r>
    </w:p>
    <w:p>
      <w:pPr>
        <w:rPr>
          <w:rFonts w:hint="default"/>
        </w:rPr>
      </w:pPr>
      <w:r>
        <w:rPr>
          <w:rFonts w:hint="default"/>
        </w:rPr>
        <w:t>Class 3: Crafting effective conclusions</w:t>
      </w:r>
    </w:p>
    <w:p>
      <w:pPr>
        <w:rPr>
          <w:rFonts w:hint="default"/>
        </w:rPr>
      </w:pPr>
    </w:p>
    <w:p>
      <w:pPr>
        <w:rPr>
          <w:rFonts w:hint="default"/>
          <w:b/>
          <w:bCs/>
        </w:rPr>
      </w:pPr>
      <w:r>
        <w:rPr>
          <w:rFonts w:hint="default"/>
          <w:b/>
          <w:bCs/>
        </w:rPr>
        <w:t>Week 5: Academic Vocabulary and Style</w:t>
      </w:r>
    </w:p>
    <w:p>
      <w:r>
        <w:rPr>
          <w:rFonts w:hint="default"/>
        </w:rPr>
        <w:t>Class 1: Expanding academic vocabulary (Supporting textbook)</w:t>
      </w:r>
    </w:p>
    <w:p>
      <w:r>
        <w:rPr>
          <w:rFonts w:hint="default"/>
        </w:rPr>
        <w:t>Class 2: Developing an academic tone and style (Main textbook)</w:t>
      </w:r>
    </w:p>
    <w:p>
      <w:pPr>
        <w:rPr>
          <w:rFonts w:hint="default"/>
        </w:rPr>
      </w:pPr>
      <w:r>
        <w:rPr>
          <w:rFonts w:hint="default"/>
        </w:rPr>
        <w:t>Class 3: Avoiding informal language (Main textbook)</w:t>
      </w:r>
    </w:p>
    <w:p>
      <w:pPr>
        <w:rPr>
          <w:rFonts w:hint="default"/>
        </w:rPr>
      </w:pPr>
    </w:p>
    <w:p>
      <w:pPr>
        <w:rPr>
          <w:rFonts w:hint="default"/>
          <w:b/>
          <w:bCs/>
        </w:rPr>
      </w:pPr>
      <w:r>
        <w:rPr>
          <w:rFonts w:hint="default"/>
          <w:b/>
          <w:bCs/>
        </w:rPr>
        <w:t>Week 6: Citing and Referencing</w:t>
      </w:r>
    </w:p>
    <w:p>
      <w:r>
        <w:rPr>
          <w:rFonts w:hint="default"/>
        </w:rPr>
        <w:t>Class 1: Understanding different citation styles</w:t>
      </w:r>
    </w:p>
    <w:p>
      <w:r>
        <w:rPr>
          <w:rFonts w:hint="default"/>
        </w:rPr>
        <w:t>Class 2: Incorporating in-text citations and references</w:t>
      </w:r>
    </w:p>
    <w:p>
      <w:pPr>
        <w:rPr>
          <w:rFonts w:hint="default"/>
        </w:rPr>
      </w:pPr>
      <w:r>
        <w:rPr>
          <w:rFonts w:hint="default"/>
        </w:rPr>
        <w:t>Class 3: Practice in citing and referencing</w:t>
      </w:r>
    </w:p>
    <w:p>
      <w:pPr>
        <w:rPr>
          <w:rFonts w:hint="default"/>
        </w:rPr>
      </w:pPr>
    </w:p>
    <w:p>
      <w:pPr>
        <w:rPr>
          <w:rFonts w:hint="default"/>
          <w:b/>
          <w:bCs/>
        </w:rPr>
      </w:pPr>
      <w:r>
        <w:rPr>
          <w:rFonts w:hint="default"/>
          <w:b/>
          <w:bCs/>
        </w:rPr>
        <w:t>Week 7: Building Strong Arguments</w:t>
      </w:r>
    </w:p>
    <w:p>
      <w:r>
        <w:rPr>
          <w:rFonts w:hint="default"/>
        </w:rPr>
        <w:t>Class 1: Developing persuasive arguments</w:t>
      </w:r>
    </w:p>
    <w:p>
      <w:r>
        <w:rPr>
          <w:rFonts w:hint="default"/>
        </w:rPr>
        <w:t>Class 2: Using evidence effectively</w:t>
      </w:r>
    </w:p>
    <w:p>
      <w:pPr>
        <w:rPr>
          <w:rFonts w:hint="default"/>
        </w:rPr>
      </w:pPr>
      <w:r>
        <w:rPr>
          <w:rFonts w:hint="default"/>
        </w:rPr>
        <w:t>Class 3: Counterarguments and rebuttals</w:t>
      </w:r>
    </w:p>
    <w:p>
      <w:pPr>
        <w:rPr>
          <w:rFonts w:hint="default"/>
        </w:rPr>
      </w:pPr>
    </w:p>
    <w:p>
      <w:pPr>
        <w:rPr>
          <w:rFonts w:hint="default"/>
          <w:b/>
          <w:bCs/>
        </w:rPr>
      </w:pPr>
      <w:r>
        <w:rPr>
          <w:rFonts w:hint="default"/>
          <w:b/>
          <w:bCs/>
        </w:rPr>
        <w:t>Week 8: Academic Conventions and Formatting</w:t>
      </w:r>
    </w:p>
    <w:p>
      <w:r>
        <w:rPr>
          <w:rFonts w:hint="default"/>
        </w:rPr>
        <w:t>Class 1: Understanding academic conventions (Main textbook)</w:t>
      </w:r>
    </w:p>
    <w:p>
      <w:r>
        <w:rPr>
          <w:rFonts w:hint="default"/>
        </w:rPr>
        <w:t>Class 2: Formatting requirements (Main textbook)</w:t>
      </w:r>
    </w:p>
    <w:p>
      <w:pPr>
        <w:rPr>
          <w:rFonts w:hint="default"/>
        </w:rPr>
      </w:pPr>
      <w:r>
        <w:rPr>
          <w:rFonts w:hint="default"/>
        </w:rPr>
        <w:t>Class 3: Vocabulary for academic conventions (Supporting textbook)</w:t>
      </w:r>
    </w:p>
    <w:p>
      <w:pPr>
        <w:rPr>
          <w:rFonts w:hint="default"/>
        </w:rPr>
      </w:pPr>
    </w:p>
    <w:p>
      <w:pPr>
        <w:rPr>
          <w:rFonts w:hint="default"/>
          <w:b/>
          <w:bCs/>
        </w:rPr>
      </w:pPr>
      <w:r>
        <w:rPr>
          <w:rFonts w:hint="default"/>
          <w:b/>
          <w:bCs/>
        </w:rPr>
        <w:t>Week 9: Clarity and Coherence</w:t>
      </w:r>
    </w:p>
    <w:p>
      <w:r>
        <w:rPr>
          <w:rFonts w:hint="default"/>
        </w:rPr>
        <w:t>Class 1: Achieving clarity in academic writing (Main textbook)</w:t>
      </w:r>
    </w:p>
    <w:p>
      <w:r>
        <w:rPr>
          <w:rFonts w:hint="default"/>
        </w:rPr>
        <w:t>Class 2: Maintaining coherence (Main textbook)</w:t>
      </w:r>
    </w:p>
    <w:p>
      <w:pPr>
        <w:rPr>
          <w:rFonts w:hint="default"/>
        </w:rPr>
      </w:pPr>
      <w:r>
        <w:rPr>
          <w:rFonts w:hint="default"/>
        </w:rPr>
        <w:t>Class 3: Vocabulary for clarity and coherence (Supporting textbook)</w:t>
      </w:r>
    </w:p>
    <w:p>
      <w:pPr>
        <w:rPr>
          <w:rFonts w:hint="default"/>
        </w:rPr>
      </w:pPr>
    </w:p>
    <w:p>
      <w:pPr>
        <w:rPr>
          <w:rFonts w:hint="default"/>
          <w:b/>
          <w:bCs/>
        </w:rPr>
      </w:pPr>
      <w:r>
        <w:rPr>
          <w:rFonts w:hint="default"/>
          <w:b/>
          <w:bCs/>
        </w:rPr>
        <w:t>Week 10: Editing and Proofreading</w:t>
      </w:r>
    </w:p>
    <w:p>
      <w:r>
        <w:rPr>
          <w:rFonts w:hint="default"/>
        </w:rPr>
        <w:t>Class 1: Editing for grammar and punctuation (Main textbook)</w:t>
      </w:r>
    </w:p>
    <w:p>
      <w:r>
        <w:rPr>
          <w:rFonts w:hint="default"/>
        </w:rPr>
        <w:t>Class 2: Proofreading for errors (Main textbook)</w:t>
      </w:r>
    </w:p>
    <w:p>
      <w:pPr>
        <w:rPr>
          <w:rFonts w:hint="default"/>
        </w:rPr>
      </w:pPr>
      <w:r>
        <w:rPr>
          <w:rFonts w:hint="default"/>
        </w:rPr>
        <w:t>Class 3: Self-editing and peer review</w:t>
      </w:r>
    </w:p>
    <w:p>
      <w:pPr>
        <w:rPr>
          <w:rFonts w:hint="default"/>
        </w:rPr>
      </w:pPr>
    </w:p>
    <w:p>
      <w:pPr>
        <w:rPr>
          <w:rFonts w:hint="default"/>
          <w:b/>
          <w:bCs/>
        </w:rPr>
      </w:pPr>
      <w:r>
        <w:rPr>
          <w:rFonts w:hint="default"/>
          <w:b/>
          <w:bCs/>
        </w:rPr>
        <w:t>Week 11: Writing Research Proposals</w:t>
      </w:r>
    </w:p>
    <w:p>
      <w:r>
        <w:rPr>
          <w:rFonts w:hint="default"/>
        </w:rPr>
        <w:t>Class 1: Elements of research proposals (Main textbook)</w:t>
      </w:r>
    </w:p>
    <w:p>
      <w:r>
        <w:rPr>
          <w:rFonts w:hint="default"/>
        </w:rPr>
        <w:t>Class 2: Structure and content of research proposals (Main textbook)</w:t>
      </w:r>
    </w:p>
    <w:p>
      <w:pPr>
        <w:rPr>
          <w:rFonts w:hint="default"/>
        </w:rPr>
      </w:pPr>
      <w:r>
        <w:rPr>
          <w:rFonts w:hint="default"/>
        </w:rPr>
        <w:t>Class 3: Vocabulary for research proposals (Supporting textbook)</w:t>
      </w:r>
    </w:p>
    <w:p>
      <w:pPr>
        <w:rPr>
          <w:rFonts w:hint="default"/>
        </w:rPr>
      </w:pPr>
    </w:p>
    <w:p>
      <w:pPr>
        <w:rPr>
          <w:rFonts w:hint="default"/>
          <w:b/>
          <w:bCs/>
        </w:rPr>
      </w:pPr>
      <w:r>
        <w:rPr>
          <w:rFonts w:hint="default"/>
          <w:b/>
          <w:bCs/>
        </w:rPr>
        <w:t>Week 12: Peer Review and Revision</w:t>
      </w:r>
    </w:p>
    <w:p>
      <w:r>
        <w:rPr>
          <w:rFonts w:hint="default"/>
        </w:rPr>
        <w:t>Class 1: Peer review of research proposals</w:t>
      </w:r>
    </w:p>
    <w:p>
      <w:r>
        <w:rPr>
          <w:rFonts w:hint="default"/>
        </w:rPr>
        <w:t>Class 2: Revising and refining research proposals</w:t>
      </w:r>
    </w:p>
    <w:p>
      <w:pPr>
        <w:rPr>
          <w:rFonts w:hint="default"/>
        </w:rPr>
      </w:pPr>
      <w:r>
        <w:rPr>
          <w:rFonts w:hint="default"/>
        </w:rPr>
        <w:t>Class 3: Peer feedback and finalizing research proposals</w:t>
      </w:r>
    </w:p>
    <w:p>
      <w:pPr>
        <w:rPr>
          <w:rFonts w:hint="default"/>
        </w:rPr>
      </w:pPr>
    </w:p>
    <w:p>
      <w:pPr>
        <w:rPr>
          <w:rFonts w:hint="default"/>
          <w:b/>
          <w:bCs/>
        </w:rPr>
      </w:pPr>
      <w:r>
        <w:rPr>
          <w:rFonts w:hint="default"/>
          <w:b/>
          <w:bCs/>
        </w:rPr>
        <w:t>Week 13: Writing for Specific Disciplines</w:t>
      </w:r>
    </w:p>
    <w:p>
      <w:r>
        <w:rPr>
          <w:rFonts w:hint="default"/>
        </w:rPr>
        <w:t>Class 1: Tailoring writing to specific fields (Main textbook)</w:t>
      </w:r>
    </w:p>
    <w:p>
      <w:r>
        <w:rPr>
          <w:rFonts w:hint="default"/>
        </w:rPr>
        <w:t>Class 2: Vocabulary for different academic disciplines (Supporting textbook)</w:t>
      </w:r>
    </w:p>
    <w:p>
      <w:pPr>
        <w:rPr>
          <w:rFonts w:hint="default"/>
        </w:rPr>
      </w:pPr>
      <w:r>
        <w:rPr>
          <w:rFonts w:hint="default"/>
        </w:rPr>
        <w:t>Class 3: Genre-specific conventions and expectations</w:t>
      </w:r>
    </w:p>
    <w:p>
      <w:pPr>
        <w:rPr>
          <w:rFonts w:hint="default"/>
        </w:rPr>
      </w:pPr>
    </w:p>
    <w:p>
      <w:pPr>
        <w:rPr>
          <w:rFonts w:hint="default"/>
          <w:b/>
          <w:bCs/>
        </w:rPr>
      </w:pPr>
      <w:r>
        <w:rPr>
          <w:rFonts w:hint="default"/>
          <w:b/>
          <w:bCs/>
        </w:rPr>
        <w:t>Week 14: Ethical Academic Writing</w:t>
      </w:r>
    </w:p>
    <w:p>
      <w:r>
        <w:rPr>
          <w:rFonts w:hint="default"/>
        </w:rPr>
        <w:t>Class 1: Understanding academic integrity (Main textbook)</w:t>
      </w:r>
    </w:p>
    <w:p>
      <w:r>
        <w:rPr>
          <w:rFonts w:hint="default"/>
        </w:rPr>
        <w:t>Class 2: Avoiding plagiarism (Main textbook)</w:t>
      </w:r>
    </w:p>
    <w:p>
      <w:pPr>
        <w:rPr>
          <w:rFonts w:hint="default"/>
        </w:rPr>
      </w:pPr>
      <w:r>
        <w:rPr>
          <w:rFonts w:hint="default"/>
        </w:rPr>
        <w:t>Class 3: Discussing ethics in academic writing</w:t>
      </w:r>
    </w:p>
    <w:p>
      <w:pPr>
        <w:rPr>
          <w:rFonts w:hint="default"/>
        </w:rPr>
      </w:pPr>
    </w:p>
    <w:p>
      <w:pPr>
        <w:rPr>
          <w:rFonts w:hint="default"/>
          <w:b/>
          <w:bCs/>
        </w:rPr>
      </w:pPr>
      <w:r>
        <w:rPr>
          <w:rFonts w:hint="default"/>
          <w:b/>
          <w:bCs/>
        </w:rPr>
        <w:t>Week 15: Preparing for Presentations</w:t>
      </w:r>
    </w:p>
    <w:p>
      <w:r>
        <w:rPr>
          <w:rFonts w:hint="default"/>
        </w:rPr>
        <w:t>Class 1: Preparing effective presentations (Main textbook)</w:t>
      </w:r>
    </w:p>
    <w:p>
      <w:r>
        <w:rPr>
          <w:rFonts w:hint="default"/>
        </w:rPr>
        <w:t>Class 2: Oral presentation techniques (Main textbook)</w:t>
      </w:r>
    </w:p>
    <w:p>
      <w:pPr>
        <w:rPr>
          <w:rFonts w:hint="default"/>
        </w:rPr>
      </w:pPr>
      <w:r>
        <w:rPr>
          <w:rFonts w:hint="default"/>
        </w:rPr>
        <w:t>Class 3: Practice in delivering presentations</w:t>
      </w:r>
    </w:p>
    <w:p>
      <w:pPr>
        <w:rPr>
          <w:rFonts w:hint="default"/>
        </w:rPr>
      </w:pPr>
    </w:p>
    <w:p>
      <w:pPr>
        <w:rPr>
          <w:rFonts w:hint="default"/>
          <w:b/>
          <w:bCs/>
        </w:rPr>
      </w:pPr>
      <w:r>
        <w:rPr>
          <w:rFonts w:hint="default"/>
          <w:b/>
          <w:bCs/>
        </w:rPr>
        <w:t>Week 16: Finalizing Academic Papers</w:t>
      </w:r>
    </w:p>
    <w:p>
      <w:r>
        <w:rPr>
          <w:rFonts w:hint="default"/>
        </w:rPr>
        <w:t>Class 1: Reviewing the final draft (Main textbook)</w:t>
      </w:r>
    </w:p>
    <w:p>
      <w:r>
        <w:rPr>
          <w:rFonts w:hint="default"/>
        </w:rPr>
        <w:t>Class 2: Checking references and citations (Main textbook)</w:t>
      </w:r>
    </w:p>
    <w:p>
      <w:pPr>
        <w:rPr>
          <w:rFonts w:hint="default"/>
        </w:rPr>
      </w:pPr>
      <w:r>
        <w:rPr>
          <w:rFonts w:hint="default"/>
        </w:rPr>
        <w:t>Class 3: Final preparations for paper submission</w:t>
      </w:r>
    </w:p>
    <w:p>
      <w:pPr>
        <w:rPr>
          <w:rFonts w:hint="default"/>
        </w:rPr>
      </w:pPr>
    </w:p>
    <w:p>
      <w:pPr>
        <w:rPr>
          <w:rFonts w:hint="default"/>
          <w:b/>
          <w:bCs/>
        </w:rPr>
      </w:pPr>
      <w:r>
        <w:rPr>
          <w:rFonts w:hint="default"/>
          <w:b/>
          <w:bCs/>
        </w:rPr>
        <w:t>Week 17: Defending Research and Q&amp;A Sessions</w:t>
      </w:r>
    </w:p>
    <w:p>
      <w:r>
        <w:rPr>
          <w:rFonts w:hint="default"/>
        </w:rPr>
        <w:t>Class 1: Preparing for research defenses</w:t>
      </w:r>
    </w:p>
    <w:p>
      <w:r>
        <w:rPr>
          <w:rFonts w:hint="default"/>
        </w:rPr>
        <w:t>Class 2: Handling Q&amp;A sessions effectively</w:t>
      </w:r>
    </w:p>
    <w:p>
      <w:pPr>
        <w:rPr>
          <w:rFonts w:hint="default"/>
        </w:rPr>
      </w:pPr>
      <w:r>
        <w:rPr>
          <w:rFonts w:hint="default"/>
        </w:rPr>
        <w:t>Class 3: Mock research defense practice</w:t>
      </w:r>
    </w:p>
    <w:p>
      <w:pPr>
        <w:rPr>
          <w:rFonts w:hint="default"/>
        </w:rPr>
      </w:pPr>
    </w:p>
    <w:p>
      <w:pPr>
        <w:rPr>
          <w:rFonts w:hint="default"/>
          <w:b/>
          <w:bCs/>
        </w:rPr>
      </w:pPr>
      <w:r>
        <w:rPr>
          <w:rFonts w:hint="default"/>
          <w:b/>
          <w:bCs/>
        </w:rPr>
        <w:t>Week 18: Course Conclusion and Final Projects</w:t>
      </w:r>
    </w:p>
    <w:p>
      <w:r>
        <w:rPr>
          <w:rFonts w:hint="default"/>
        </w:rPr>
        <w:t>Class 1: Reflecting on your academic writing journey</w:t>
      </w:r>
    </w:p>
    <w:p>
      <w:r>
        <w:rPr>
          <w:rFonts w:hint="default"/>
        </w:rPr>
        <w:t>Class 2: Final project presentations and feedback</w:t>
      </w:r>
    </w:p>
    <w:p>
      <w:r>
        <w:rPr>
          <w:rFonts w:hint="default"/>
        </w:rPr>
        <w:t>Class 3: Course conclusion and future academic writing goals</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8E2A8C"/>
    <w:multiLevelType w:val="singleLevel"/>
    <w:tmpl w:val="F18E2A8C"/>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3MWRhZmQ2NDc0YTI5NDFkNmI3NWM3OGVmODM4ZDMifQ=="/>
  </w:docVars>
  <w:rsids>
    <w:rsidRoot w:val="11B12F16"/>
    <w:rsid w:val="110E357C"/>
    <w:rsid w:val="11B12F16"/>
    <w:rsid w:val="141F1EA3"/>
    <w:rsid w:val="31514988"/>
    <w:rsid w:val="34586FDF"/>
    <w:rsid w:val="3AC52C9C"/>
    <w:rsid w:val="4DA06920"/>
    <w:rsid w:val="52687CEA"/>
    <w:rsid w:val="5D80398D"/>
    <w:rsid w:val="63636F83"/>
    <w:rsid w:val="76E934EC"/>
    <w:rsid w:val="7DC32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668</Words>
  <Characters>4154</Characters>
  <Lines>0</Lines>
  <Paragraphs>0</Paragraphs>
  <TotalTime>115</TotalTime>
  <ScaleCrop>false</ScaleCrop>
  <LinksUpToDate>false</LinksUpToDate>
  <CharactersWithSpaces>4734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2023-11-09T01:11:00Z</dcterms:created>
  <dc:creator>温婷</dc:creator>
  <cp:lastModifiedBy>espy</cp:lastModifiedBy>
  <dcterms:modified xsi:type="dcterms:W3CDTF">2023-11-09T07:45:50Z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28C0AA165CC84DD599DCA4A63967DE04_13</vt:lpwstr>
  </property>
</Properties>
</file>